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C339F" w14:textId="77777777" w:rsidR="00337FDC" w:rsidRPr="00F727BA" w:rsidRDefault="00337FDC" w:rsidP="00337FDC">
      <w:pPr>
        <w:pStyle w:val="Cm"/>
        <w:rPr>
          <w:bCs/>
          <w:i w:val="0"/>
          <w:sz w:val="28"/>
          <w:szCs w:val="28"/>
          <w:lang w:val="en-US"/>
        </w:rPr>
      </w:pPr>
      <w:r w:rsidRPr="00F727BA">
        <w:rPr>
          <w:bCs/>
          <w:i w:val="0"/>
          <w:sz w:val="28"/>
          <w:szCs w:val="28"/>
          <w:lang w:val="en-US"/>
        </w:rPr>
        <w:t>ESCROW AGREEMENT</w:t>
      </w:r>
    </w:p>
    <w:p w14:paraId="7F451AD2" w14:textId="77777777" w:rsidR="00337FDC" w:rsidRPr="00F727BA" w:rsidRDefault="00337FDC" w:rsidP="00337FDC">
      <w:pPr>
        <w:pStyle w:val="Cm"/>
        <w:rPr>
          <w:bCs/>
          <w:i w:val="0"/>
          <w:sz w:val="24"/>
          <w:szCs w:val="24"/>
          <w:lang w:val="en-US"/>
        </w:rPr>
      </w:pPr>
    </w:p>
    <w:p w14:paraId="1922F61C" w14:textId="77777777" w:rsidR="00337FDC" w:rsidRPr="00F727BA" w:rsidRDefault="00337FDC" w:rsidP="00337FDC">
      <w:pPr>
        <w:pStyle w:val="Cm"/>
        <w:rPr>
          <w:bCs/>
          <w:sz w:val="24"/>
          <w:szCs w:val="24"/>
          <w:lang w:val="en-US"/>
        </w:rPr>
      </w:pPr>
    </w:p>
    <w:p w14:paraId="6D48418C" w14:textId="77777777" w:rsidR="00337FDC" w:rsidRPr="00F727BA" w:rsidRDefault="00337FDC" w:rsidP="00337FDC">
      <w:pPr>
        <w:jc w:val="both"/>
        <w:rPr>
          <w:rFonts w:ascii="Times New Roman" w:hAnsi="Times New Roman"/>
          <w:szCs w:val="24"/>
          <w:lang w:val="en-US"/>
        </w:rPr>
      </w:pPr>
      <w:r w:rsidRPr="00F727BA">
        <w:rPr>
          <w:rFonts w:ascii="Times New Roman" w:hAnsi="Times New Roman"/>
          <w:szCs w:val="24"/>
          <w:lang w:val="en-US"/>
        </w:rPr>
        <w:t>which has been concluded between</w:t>
      </w:r>
    </w:p>
    <w:p w14:paraId="08078C9A" w14:textId="77777777" w:rsidR="00337FDC" w:rsidRPr="00F727BA" w:rsidRDefault="00337FDC" w:rsidP="00337FDC">
      <w:pPr>
        <w:jc w:val="both"/>
        <w:rPr>
          <w:rFonts w:ascii="Times New Roman" w:hAnsi="Times New Roman"/>
          <w:szCs w:val="24"/>
          <w:lang w:val="en-US"/>
        </w:rPr>
      </w:pPr>
    </w:p>
    <w:p w14:paraId="24A9A36C" w14:textId="77777777" w:rsidR="00337FDC" w:rsidRPr="00F727BA" w:rsidRDefault="00337FDC" w:rsidP="00337FDC">
      <w:pPr>
        <w:pStyle w:val="Listaszerbekezds"/>
        <w:numPr>
          <w:ilvl w:val="0"/>
          <w:numId w:val="1"/>
        </w:numPr>
        <w:jc w:val="both"/>
        <w:rPr>
          <w:rFonts w:ascii="Times New Roman" w:hAnsi="Times New Roman"/>
          <w:szCs w:val="24"/>
          <w:lang w:val="en-US"/>
        </w:rPr>
      </w:pPr>
      <w:r w:rsidRPr="00F727BA">
        <w:rPr>
          <w:rFonts w:ascii="Times New Roman" w:hAnsi="Times New Roman"/>
          <w:szCs w:val="24"/>
        </w:rPr>
        <w:t>…………</w:t>
      </w:r>
      <w:proofErr w:type="gramStart"/>
      <w:r w:rsidRPr="00F727BA">
        <w:rPr>
          <w:rFonts w:ascii="Times New Roman" w:hAnsi="Times New Roman"/>
          <w:szCs w:val="24"/>
        </w:rPr>
        <w:t>…….</w:t>
      </w:r>
      <w:proofErr w:type="gramEnd"/>
      <w:r w:rsidRPr="00F727BA">
        <w:rPr>
          <w:rFonts w:ascii="Times New Roman" w:hAnsi="Times New Roman"/>
          <w:szCs w:val="24"/>
        </w:rPr>
        <w:t>.</w:t>
      </w:r>
      <w:r w:rsidRPr="00F727BA">
        <w:rPr>
          <w:rFonts w:ascii="Times New Roman" w:hAnsi="Times New Roman"/>
          <w:szCs w:val="24"/>
          <w:lang w:val="en-US"/>
        </w:rPr>
        <w:t>, as Depositor (</w:t>
      </w:r>
      <w:r w:rsidRPr="00F727BA">
        <w:rPr>
          <w:rFonts w:ascii="Times New Roman" w:hAnsi="Times New Roman"/>
          <w:b/>
          <w:szCs w:val="24"/>
          <w:lang w:val="en-US"/>
        </w:rPr>
        <w:t>hereinafter referred to as Depositor)</w:t>
      </w:r>
    </w:p>
    <w:p w14:paraId="1AEF37E9" w14:textId="77777777" w:rsidR="00337FDC" w:rsidRPr="00F727BA" w:rsidRDefault="00337FDC" w:rsidP="00337FDC">
      <w:pPr>
        <w:pStyle w:val="Listaszerbekezds"/>
        <w:numPr>
          <w:ilvl w:val="0"/>
          <w:numId w:val="1"/>
        </w:numPr>
        <w:overflowPunct w:val="0"/>
        <w:autoSpaceDE w:val="0"/>
        <w:autoSpaceDN w:val="0"/>
        <w:adjustRightInd w:val="0"/>
        <w:jc w:val="both"/>
        <w:textAlignment w:val="baseline"/>
        <w:rPr>
          <w:rFonts w:ascii="Times New Roman" w:hAnsi="Times New Roman"/>
          <w:szCs w:val="24"/>
          <w:lang w:val="en-US"/>
        </w:rPr>
      </w:pPr>
      <w:r w:rsidRPr="00F727BA">
        <w:rPr>
          <w:rFonts w:ascii="Times New Roman" w:hAnsi="Times New Roman"/>
          <w:szCs w:val="24"/>
        </w:rPr>
        <w:t>…………</w:t>
      </w:r>
      <w:proofErr w:type="gramStart"/>
      <w:r w:rsidRPr="00F727BA">
        <w:rPr>
          <w:rFonts w:ascii="Times New Roman" w:hAnsi="Times New Roman"/>
          <w:szCs w:val="24"/>
        </w:rPr>
        <w:t>…….</w:t>
      </w:r>
      <w:proofErr w:type="gramEnd"/>
      <w:r w:rsidRPr="00F727BA">
        <w:rPr>
          <w:rFonts w:ascii="Times New Roman" w:hAnsi="Times New Roman"/>
          <w:szCs w:val="24"/>
        </w:rPr>
        <w:t>.</w:t>
      </w:r>
      <w:r w:rsidRPr="00F727BA">
        <w:rPr>
          <w:rFonts w:ascii="Times New Roman" w:hAnsi="Times New Roman"/>
          <w:szCs w:val="24"/>
          <w:lang w:val="en-US"/>
        </w:rPr>
        <w:t>, as Trustee</w:t>
      </w:r>
      <w:r w:rsidRPr="00F727BA">
        <w:rPr>
          <w:rFonts w:ascii="Times New Roman" w:hAnsi="Times New Roman"/>
          <w:b/>
          <w:szCs w:val="24"/>
          <w:lang w:val="en-US"/>
        </w:rPr>
        <w:t xml:space="preserve"> (hereinafter referred to as Trustee)</w:t>
      </w:r>
    </w:p>
    <w:p w14:paraId="664098AB" w14:textId="77777777" w:rsidR="00337FDC" w:rsidRPr="00F727BA" w:rsidRDefault="00337FDC" w:rsidP="00337FDC">
      <w:pPr>
        <w:pStyle w:val="Listaszerbekezds"/>
        <w:numPr>
          <w:ilvl w:val="0"/>
          <w:numId w:val="1"/>
        </w:numPr>
        <w:overflowPunct w:val="0"/>
        <w:autoSpaceDE w:val="0"/>
        <w:autoSpaceDN w:val="0"/>
        <w:adjustRightInd w:val="0"/>
        <w:jc w:val="both"/>
        <w:textAlignment w:val="baseline"/>
        <w:rPr>
          <w:rFonts w:ascii="Times New Roman" w:hAnsi="Times New Roman"/>
          <w:szCs w:val="24"/>
          <w:lang w:val="en-US"/>
        </w:rPr>
      </w:pPr>
      <w:r w:rsidRPr="00F727BA">
        <w:rPr>
          <w:rFonts w:ascii="Times New Roman" w:hAnsi="Times New Roman"/>
          <w:szCs w:val="24"/>
          <w:lang w:val="en-US"/>
        </w:rPr>
        <w:t>on the third part</w:t>
      </w:r>
      <w:r w:rsidRPr="00F727BA">
        <w:rPr>
          <w:rFonts w:ascii="Times New Roman" w:hAnsi="Times New Roman"/>
          <w:b/>
          <w:szCs w:val="24"/>
          <w:lang w:val="en-US"/>
        </w:rPr>
        <w:t xml:space="preserve"> </w:t>
      </w:r>
      <w:r w:rsidRPr="00F727BA">
        <w:rPr>
          <w:rFonts w:ascii="Times New Roman" w:hAnsi="Times New Roman"/>
          <w:szCs w:val="24"/>
        </w:rPr>
        <w:t>……………</w:t>
      </w:r>
      <w:proofErr w:type="gramStart"/>
      <w:r w:rsidRPr="00F727BA">
        <w:rPr>
          <w:rFonts w:ascii="Times New Roman" w:hAnsi="Times New Roman"/>
          <w:szCs w:val="24"/>
        </w:rPr>
        <w:t>…..</w:t>
      </w:r>
      <w:proofErr w:type="gramEnd"/>
      <w:r w:rsidRPr="00F727BA">
        <w:rPr>
          <w:rFonts w:ascii="Times New Roman" w:hAnsi="Times New Roman"/>
          <w:b/>
          <w:szCs w:val="24"/>
          <w:lang w:val="en-US"/>
        </w:rPr>
        <w:t xml:space="preserve"> (hereinafter referred to as Beneficiary)</w:t>
      </w:r>
    </w:p>
    <w:p w14:paraId="572DCCB5" w14:textId="77777777" w:rsidR="00337FDC" w:rsidRPr="00F727BA" w:rsidRDefault="00337FDC" w:rsidP="00337FDC">
      <w:pPr>
        <w:jc w:val="both"/>
        <w:rPr>
          <w:rFonts w:ascii="Times New Roman" w:hAnsi="Times New Roman"/>
          <w:szCs w:val="24"/>
          <w:lang w:val="en-US"/>
        </w:rPr>
      </w:pPr>
      <w:r w:rsidRPr="00F727BA">
        <w:rPr>
          <w:rFonts w:ascii="Times New Roman" w:hAnsi="Times New Roman"/>
          <w:szCs w:val="24"/>
          <w:lang w:val="en-US"/>
        </w:rPr>
        <w:t>in accordance with the terms as follows:</w:t>
      </w:r>
    </w:p>
    <w:p w14:paraId="13132DDF" w14:textId="77777777" w:rsidR="00337FDC" w:rsidRPr="00F727BA" w:rsidRDefault="00337FDC" w:rsidP="00337FDC">
      <w:pPr>
        <w:jc w:val="both"/>
        <w:rPr>
          <w:rFonts w:ascii="Times New Roman" w:hAnsi="Times New Roman"/>
          <w:szCs w:val="24"/>
          <w:lang w:val="en-US"/>
        </w:rPr>
      </w:pPr>
    </w:p>
    <w:p w14:paraId="61D38FFD" w14:textId="7FCBA039" w:rsidR="00337FDC" w:rsidRPr="00FF2B93" w:rsidRDefault="00337FDC" w:rsidP="00337FDC">
      <w:pPr>
        <w:jc w:val="both"/>
        <w:rPr>
          <w:rFonts w:ascii="Times New Roman" w:hAnsi="Times New Roman"/>
          <w:bCs/>
          <w:szCs w:val="24"/>
          <w:lang w:val="en-US"/>
        </w:rPr>
      </w:pPr>
      <w:r w:rsidRPr="00FF2B93">
        <w:rPr>
          <w:rFonts w:ascii="Times New Roman" w:hAnsi="Times New Roman"/>
          <w:szCs w:val="24"/>
          <w:lang w:val="en-US"/>
        </w:rPr>
        <w:t xml:space="preserve">1./ The Depositor as Seller has sold </w:t>
      </w:r>
      <w:r w:rsidR="002F29C5">
        <w:rPr>
          <w:rFonts w:ascii="Times New Roman" w:hAnsi="Times New Roman"/>
          <w:szCs w:val="24"/>
          <w:lang w:val="en-US"/>
        </w:rPr>
        <w:t xml:space="preserve">virtual </w:t>
      </w:r>
      <w:bookmarkStart w:id="0" w:name="_GoBack"/>
      <w:bookmarkEnd w:id="0"/>
      <w:r w:rsidRPr="00FF2B93">
        <w:rPr>
          <w:rFonts w:ascii="Times New Roman" w:hAnsi="Times New Roman"/>
          <w:szCs w:val="24"/>
          <w:lang w:val="en-US"/>
        </w:rPr>
        <w:t xml:space="preserve">currency named </w:t>
      </w:r>
      <w:proofErr w:type="spellStart"/>
      <w:r w:rsidR="00D81EB7">
        <w:rPr>
          <w:rFonts w:ascii="Times New Roman" w:hAnsi="Times New Roman"/>
          <w:szCs w:val="24"/>
          <w:lang w:val="en-US"/>
        </w:rPr>
        <w:t>BlockNoteX</w:t>
      </w:r>
      <w:proofErr w:type="spellEnd"/>
      <w:r w:rsidRPr="00FF2B93">
        <w:rPr>
          <w:rFonts w:ascii="Times New Roman" w:hAnsi="Times New Roman"/>
          <w:szCs w:val="24"/>
          <w:lang w:val="en-US"/>
        </w:rPr>
        <w:t xml:space="preserve"> to the Beneficiary as Buyer. </w:t>
      </w:r>
    </w:p>
    <w:p w14:paraId="0C47BDCC" w14:textId="77777777" w:rsidR="00337FDC" w:rsidRPr="00FF2B93" w:rsidRDefault="00337FDC" w:rsidP="00337FDC">
      <w:pPr>
        <w:jc w:val="both"/>
        <w:rPr>
          <w:rFonts w:ascii="Times New Roman" w:hAnsi="Times New Roman"/>
          <w:bCs/>
          <w:szCs w:val="24"/>
          <w:lang w:val="en-US"/>
        </w:rPr>
      </w:pPr>
    </w:p>
    <w:p w14:paraId="3748E944" w14:textId="77777777" w:rsidR="00337FDC" w:rsidRPr="00FF2B93" w:rsidRDefault="00337FDC" w:rsidP="00337FDC">
      <w:pPr>
        <w:pStyle w:val="Szvegtrzs1"/>
        <w:shd w:val="clear" w:color="auto" w:fill="auto"/>
        <w:tabs>
          <w:tab w:val="left" w:pos="706"/>
        </w:tabs>
        <w:spacing w:before="0" w:after="0" w:line="240" w:lineRule="auto"/>
        <w:ind w:right="20" w:firstLine="0"/>
        <w:rPr>
          <w:sz w:val="24"/>
          <w:szCs w:val="24"/>
          <w:lang w:val="en-US"/>
        </w:rPr>
      </w:pPr>
      <w:r w:rsidRPr="00FF2B93">
        <w:rPr>
          <w:sz w:val="24"/>
          <w:szCs w:val="24"/>
          <w:lang w:val="en-US"/>
        </w:rPr>
        <w:t>The subject of the transaction in the purchase-price also included investment gold (hereinafter referred to as Gold). The Beneficiary notes that the Depositor deposits Gold for the Beneficiary, in accordance with the conditions stated in this agreement.</w:t>
      </w:r>
    </w:p>
    <w:p w14:paraId="0329AB5A" w14:textId="77777777" w:rsidR="00337FDC" w:rsidRPr="00FF2B93" w:rsidRDefault="00337FDC" w:rsidP="00337FDC">
      <w:pPr>
        <w:jc w:val="both"/>
        <w:rPr>
          <w:rFonts w:ascii="Times New Roman" w:hAnsi="Times New Roman"/>
          <w:bCs/>
          <w:szCs w:val="24"/>
          <w:lang w:val="en-US"/>
        </w:rPr>
      </w:pPr>
    </w:p>
    <w:p w14:paraId="709F4068" w14:textId="77777777" w:rsidR="00337FDC" w:rsidRPr="00FF2B93" w:rsidRDefault="00337FDC" w:rsidP="00337FDC">
      <w:pPr>
        <w:pStyle w:val="Szvegtrzs1"/>
        <w:shd w:val="clear" w:color="auto" w:fill="auto"/>
        <w:tabs>
          <w:tab w:val="left" w:pos="706"/>
        </w:tabs>
        <w:spacing w:before="0" w:after="0" w:line="240" w:lineRule="auto"/>
        <w:ind w:right="20" w:firstLine="0"/>
        <w:rPr>
          <w:sz w:val="24"/>
          <w:szCs w:val="24"/>
          <w:lang w:val="en-US"/>
        </w:rPr>
      </w:pPr>
      <w:r w:rsidRPr="00FF2B93">
        <w:rPr>
          <w:sz w:val="24"/>
          <w:szCs w:val="24"/>
          <w:lang w:val="en-US"/>
        </w:rPr>
        <w:t xml:space="preserve">2./ Parties state that in the transaction the Depositor deposits investment gold equal of the purchase price. </w:t>
      </w:r>
    </w:p>
    <w:p w14:paraId="2876D623" w14:textId="77777777" w:rsidR="00337FDC" w:rsidRPr="00FF2B93" w:rsidRDefault="00337FDC" w:rsidP="00337FDC">
      <w:pPr>
        <w:jc w:val="both"/>
        <w:rPr>
          <w:rFonts w:ascii="Times New Roman" w:hAnsi="Times New Roman"/>
          <w:szCs w:val="24"/>
          <w:lang w:val="en-US"/>
        </w:rPr>
      </w:pPr>
    </w:p>
    <w:p w14:paraId="7201CCF6" w14:textId="77777777" w:rsidR="00337FDC" w:rsidRPr="00FF2B93" w:rsidRDefault="00337FDC" w:rsidP="00337FDC">
      <w:pPr>
        <w:spacing w:line="300" w:lineRule="exact"/>
        <w:jc w:val="both"/>
        <w:rPr>
          <w:rFonts w:ascii="Times New Roman" w:hAnsi="Times New Roman"/>
          <w:szCs w:val="24"/>
          <w:lang w:val="en-US"/>
        </w:rPr>
      </w:pPr>
      <w:r w:rsidRPr="00FF2B93">
        <w:rPr>
          <w:rFonts w:ascii="Times New Roman" w:hAnsi="Times New Roman"/>
          <w:szCs w:val="24"/>
          <w:lang w:val="en-US"/>
        </w:rPr>
        <w:t>3./ The Beneficiary</w:t>
      </w:r>
      <w:r w:rsidRPr="00FF2B93" w:rsidDel="000205AC">
        <w:rPr>
          <w:rFonts w:ascii="Times New Roman" w:hAnsi="Times New Roman"/>
          <w:szCs w:val="24"/>
          <w:lang w:val="en-US"/>
        </w:rPr>
        <w:t xml:space="preserve"> </w:t>
      </w:r>
      <w:r w:rsidRPr="00FF2B93">
        <w:rPr>
          <w:rFonts w:ascii="Times New Roman" w:hAnsi="Times New Roman"/>
          <w:szCs w:val="24"/>
          <w:lang w:val="en-US"/>
        </w:rPr>
        <w:t xml:space="preserve">already notes and accepts the fact that any payments from the Gold deposit may only be demanded according to the rules, conditions and methods laid down in the Escrow Agreement.   </w:t>
      </w:r>
    </w:p>
    <w:p w14:paraId="4A20E7D0" w14:textId="77777777" w:rsidR="00337FDC" w:rsidRPr="00FF2B93" w:rsidRDefault="00337FDC" w:rsidP="00337FDC">
      <w:pPr>
        <w:jc w:val="both"/>
        <w:rPr>
          <w:rFonts w:ascii="Times New Roman" w:hAnsi="Times New Roman"/>
          <w:szCs w:val="24"/>
          <w:lang w:val="en-US"/>
        </w:rPr>
      </w:pPr>
    </w:p>
    <w:p w14:paraId="6B69E682" w14:textId="77777777" w:rsidR="00337FDC" w:rsidRPr="00FF2B93" w:rsidRDefault="00337FDC" w:rsidP="00337FDC">
      <w:pPr>
        <w:jc w:val="both"/>
        <w:rPr>
          <w:rFonts w:ascii="Times New Roman" w:hAnsi="Times New Roman"/>
          <w:szCs w:val="24"/>
          <w:lang w:val="en-US"/>
        </w:rPr>
      </w:pPr>
    </w:p>
    <w:p w14:paraId="58BD0229" w14:textId="77777777" w:rsidR="00337FDC" w:rsidRPr="00FF2B93" w:rsidRDefault="00337FDC" w:rsidP="00337FDC">
      <w:pPr>
        <w:spacing w:line="300" w:lineRule="exact"/>
        <w:jc w:val="both"/>
        <w:rPr>
          <w:rFonts w:ascii="Times New Roman" w:hAnsi="Times New Roman"/>
          <w:szCs w:val="24"/>
          <w:lang w:val="en-US"/>
        </w:rPr>
      </w:pPr>
      <w:r w:rsidRPr="00FF2B93">
        <w:rPr>
          <w:rFonts w:ascii="Times New Roman" w:hAnsi="Times New Roman"/>
          <w:szCs w:val="24"/>
          <w:lang w:val="en-US"/>
        </w:rPr>
        <w:t>The Beneficiary notes and accepts that during the – partial or full – sale performed by the Buyer, regarding the Gold Escrow Agreement, in the assignment of the agreement the Buyer, as Depositor will be replaced by the new Buyer, with unchanged conditions, without further disclosure.</w:t>
      </w:r>
    </w:p>
    <w:p w14:paraId="6608BF53" w14:textId="77777777" w:rsidR="00337FDC" w:rsidRPr="00FF2B93" w:rsidRDefault="00337FDC" w:rsidP="00337FDC">
      <w:pPr>
        <w:jc w:val="both"/>
        <w:rPr>
          <w:rFonts w:ascii="Times New Roman" w:hAnsi="Times New Roman"/>
          <w:szCs w:val="24"/>
          <w:lang w:val="en-US"/>
        </w:rPr>
      </w:pPr>
    </w:p>
    <w:p w14:paraId="78A0CA96" w14:textId="1D5A008B" w:rsidR="00337FDC" w:rsidRPr="00F727BA" w:rsidRDefault="00337FDC" w:rsidP="00337FDC">
      <w:pPr>
        <w:jc w:val="both"/>
        <w:rPr>
          <w:rFonts w:ascii="Times New Roman" w:hAnsi="Times New Roman"/>
          <w:szCs w:val="24"/>
          <w:lang w:val="en-US"/>
        </w:rPr>
      </w:pPr>
      <w:r w:rsidRPr="00FF2B93">
        <w:rPr>
          <w:rFonts w:ascii="Times New Roman" w:hAnsi="Times New Roman"/>
          <w:szCs w:val="24"/>
          <w:lang w:val="en-US"/>
        </w:rPr>
        <w:t xml:space="preserve">4./ The Beneficiary notes and accepts that he does not have the right to terminate, denounce, cancel, or withdraw from the Escrow Agreement in any way, form or method. The Beneficiary also notes and accepts that the deposit is not considered as an investment in any way; he/she may not require or demand any payment from the deposit apart from previously agreed terms in this agreement, GTC and other agreements. The Beneficiary notes that the Escrow Contract shares the legal status of the </w:t>
      </w:r>
      <w:r w:rsidR="00D81EB7">
        <w:rPr>
          <w:rFonts w:ascii="Times New Roman" w:hAnsi="Times New Roman"/>
          <w:szCs w:val="24"/>
          <w:lang w:val="en-US"/>
        </w:rPr>
        <w:t>BlockNoteX</w:t>
      </w:r>
      <w:r w:rsidRPr="00FF2B93">
        <w:rPr>
          <w:rFonts w:ascii="Times New Roman" w:hAnsi="Times New Roman"/>
          <w:szCs w:val="24"/>
          <w:lang w:val="en-US"/>
        </w:rPr>
        <w:t>, therefore</w:t>
      </w:r>
      <w:r w:rsidRPr="00F727BA">
        <w:rPr>
          <w:rFonts w:ascii="Times New Roman" w:hAnsi="Times New Roman"/>
          <w:szCs w:val="24"/>
          <w:lang w:val="en-US"/>
        </w:rPr>
        <w:t xml:space="preserve"> it may not be separated from it. </w:t>
      </w:r>
    </w:p>
    <w:p w14:paraId="4B88CADC" w14:textId="77777777" w:rsidR="00337FDC" w:rsidRPr="00F727BA" w:rsidRDefault="00337FDC" w:rsidP="00337FDC">
      <w:pPr>
        <w:jc w:val="both"/>
        <w:rPr>
          <w:rFonts w:ascii="Times New Roman" w:hAnsi="Times New Roman"/>
          <w:szCs w:val="24"/>
          <w:lang w:val="en-US"/>
        </w:rPr>
      </w:pPr>
    </w:p>
    <w:p w14:paraId="59DB4930" w14:textId="77777777" w:rsidR="00337FDC" w:rsidRPr="00F727BA" w:rsidRDefault="00337FDC" w:rsidP="00337FDC">
      <w:pPr>
        <w:jc w:val="center"/>
        <w:rPr>
          <w:rFonts w:ascii="Times New Roman" w:hAnsi="Times New Roman"/>
          <w:b/>
          <w:szCs w:val="24"/>
          <w:lang w:val="en-US"/>
        </w:rPr>
      </w:pPr>
    </w:p>
    <w:p w14:paraId="4C93AC86" w14:textId="77777777" w:rsidR="00337FDC" w:rsidRPr="00F727BA" w:rsidRDefault="00337FDC" w:rsidP="00337FDC">
      <w:pPr>
        <w:jc w:val="both"/>
        <w:rPr>
          <w:rFonts w:ascii="Times New Roman" w:hAnsi="Times New Roman"/>
          <w:szCs w:val="24"/>
          <w:lang w:val="en-US"/>
        </w:rPr>
      </w:pPr>
      <w:r w:rsidRPr="00F727BA">
        <w:rPr>
          <w:rFonts w:ascii="Times New Roman" w:hAnsi="Times New Roman"/>
          <w:szCs w:val="24"/>
          <w:lang w:val="en-US"/>
        </w:rPr>
        <w:t xml:space="preserve">The Beneficiary notes and accepts that due to structural changes in the Company / Depositor, or the modification of the legal basis and background, or other reasons the legal identity of the Depositor may change, Depositor and/or Company is not required to seek any consent from the Beneficiary. The Beneficiary shall be notified of the changes in the legal identify of the Depositor. This present contract will remain in force in unchanged form, regardless of the identity of the Depositor. </w:t>
      </w:r>
    </w:p>
    <w:p w14:paraId="584E74B5" w14:textId="77777777" w:rsidR="00337FDC" w:rsidRPr="00F727BA" w:rsidRDefault="00337FDC" w:rsidP="00337FDC">
      <w:pPr>
        <w:jc w:val="both"/>
        <w:rPr>
          <w:rFonts w:ascii="Times New Roman" w:hAnsi="Times New Roman"/>
          <w:szCs w:val="24"/>
          <w:lang w:val="en-US"/>
        </w:rPr>
      </w:pPr>
    </w:p>
    <w:p w14:paraId="4094082B" w14:textId="37ADA16E" w:rsidR="00A35118" w:rsidRPr="00337FDC" w:rsidRDefault="00337FDC" w:rsidP="00337FDC">
      <w:pPr>
        <w:jc w:val="both"/>
        <w:rPr>
          <w:rFonts w:ascii="Times New Roman" w:hAnsi="Times New Roman"/>
          <w:szCs w:val="24"/>
          <w:lang w:val="en-US"/>
        </w:rPr>
      </w:pPr>
      <w:r w:rsidRPr="00F727BA">
        <w:rPr>
          <w:rFonts w:ascii="Times New Roman" w:hAnsi="Times New Roman"/>
          <w:szCs w:val="24"/>
          <w:lang w:val="en-US"/>
        </w:rPr>
        <w:t>The Beneficiary notes and accepts that where the present contract uses the expressions “gold deposit” or “deposit account”, it shall be meant as gold deposit account or gold ETF account, or gold embodying account.</w:t>
      </w:r>
    </w:p>
    <w:sectPr w:rsidR="00A35118" w:rsidRPr="00337FDC">
      <w:headerReference w:type="even"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A8086" w14:textId="77777777" w:rsidR="00F93C82" w:rsidRDefault="00F93C82" w:rsidP="00007EA3">
      <w:r>
        <w:separator/>
      </w:r>
    </w:p>
  </w:endnote>
  <w:endnote w:type="continuationSeparator" w:id="0">
    <w:p w14:paraId="600B8065" w14:textId="77777777" w:rsidR="00F93C82" w:rsidRDefault="00F93C82" w:rsidP="0000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itka Text">
    <w:panose1 w:val="02000505000000020004"/>
    <w:charset w:val="EE"/>
    <w:family w:val="auto"/>
    <w:pitch w:val="variable"/>
    <w:sig w:usb0="A00002EF" w:usb1="4000204B" w:usb2="00000000" w:usb3="00000000" w:csb0="0000019F" w:csb1="00000000"/>
  </w:font>
  <w:font w:name="Calibri">
    <w:altName w:val="Calibri"/>
    <w:panose1 w:val="020F0502020204030204"/>
    <w:charset w:val="EE"/>
    <w:family w:val="swiss"/>
    <w:pitch w:val="variable"/>
    <w:sig w:usb0="E0002AFF" w:usb1="C000247B" w:usb2="00000009" w:usb3="00000000" w:csb0="000001FF" w:csb1="00000000"/>
  </w:font>
  <w:font w:name="Souther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72612" w14:textId="77777777" w:rsidR="00F93C82" w:rsidRDefault="00F93C82" w:rsidP="00007EA3">
      <w:r>
        <w:separator/>
      </w:r>
    </w:p>
  </w:footnote>
  <w:footnote w:type="continuationSeparator" w:id="0">
    <w:p w14:paraId="42833543" w14:textId="77777777" w:rsidR="00F93C82" w:rsidRDefault="00F93C82" w:rsidP="00007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DF757" w14:textId="63147B21" w:rsidR="00BB2D67" w:rsidRDefault="00CB4360">
    <w:pPr>
      <w:pStyle w:val="lfej"/>
    </w:pPr>
    <w:r>
      <w:rPr>
        <w:noProof/>
        <w:lang w:val="en-AU" w:eastAsia="en-AU"/>
      </w:rPr>
      <w:drawing>
        <wp:anchor distT="0" distB="0" distL="114300" distR="114300" simplePos="0" relativeHeight="251657216" behindDoc="1" locked="0" layoutInCell="0" allowOverlap="1" wp14:anchorId="2CEE7485" wp14:editId="4AD18628">
          <wp:simplePos x="0" y="0"/>
          <wp:positionH relativeFrom="margin">
            <wp:align>center</wp:align>
          </wp:positionH>
          <wp:positionV relativeFrom="margin">
            <wp:align>center</wp:align>
          </wp:positionV>
          <wp:extent cx="2457450" cy="3314700"/>
          <wp:effectExtent l="0" t="0" r="0" b="0"/>
          <wp:wrapNone/>
          <wp:docPr id="1" name="Picture 2" descr="Background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Phot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457450" cy="3314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1EFDA" w14:textId="6DEFCF4E" w:rsidR="00BB2D67" w:rsidRDefault="00F93C82">
    <w:pPr>
      <w:pStyle w:val="lfej"/>
    </w:pPr>
    <w:r>
      <w:rPr>
        <w:noProof/>
        <w:lang w:val="en-AU" w:eastAsia="en-AU"/>
      </w:rPr>
      <w:pict w14:anchorId="23F0D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193.5pt;height:261pt;z-index:-251658240;mso-position-horizontal:center;mso-position-horizontal-relative:margin;mso-position-vertical:center;mso-position-vertical-relative:margin" o:allowincell="f">
          <v:imagedata r:id="rId1" o:title="Background Phot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33B7D"/>
    <w:multiLevelType w:val="hybridMultilevel"/>
    <w:tmpl w:val="DB98E7FA"/>
    <w:lvl w:ilvl="0" w:tplc="E1C841E0">
      <w:numFmt w:val="bullet"/>
      <w:lvlText w:val="-"/>
      <w:lvlJc w:val="left"/>
      <w:pPr>
        <w:ind w:left="720" w:hanging="360"/>
      </w:pPr>
      <w:rPr>
        <w:rFonts w:ascii="Georgia" w:eastAsia="Times New Roman"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3A45141"/>
    <w:multiLevelType w:val="hybridMultilevel"/>
    <w:tmpl w:val="84DE9BCE"/>
    <w:lvl w:ilvl="0" w:tplc="E1C841E0">
      <w:numFmt w:val="bullet"/>
      <w:lvlText w:val="-"/>
      <w:lvlJc w:val="left"/>
      <w:pPr>
        <w:tabs>
          <w:tab w:val="num" w:pos="720"/>
        </w:tabs>
        <w:ind w:left="720" w:hanging="360"/>
      </w:pPr>
      <w:rPr>
        <w:rFonts w:ascii="Georgia" w:eastAsia="Times New Roman" w:hAnsi="Georgi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5966E9"/>
    <w:multiLevelType w:val="hybridMultilevel"/>
    <w:tmpl w:val="2670EC4C"/>
    <w:lvl w:ilvl="0" w:tplc="8C005D18">
      <w:start w:val="2011"/>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4BF6709"/>
    <w:multiLevelType w:val="hybridMultilevel"/>
    <w:tmpl w:val="4AB0B558"/>
    <w:lvl w:ilvl="0" w:tplc="8C005D18">
      <w:start w:val="2011"/>
      <w:numFmt w:val="bullet"/>
      <w:lvlText w:val="-"/>
      <w:lvlJc w:val="left"/>
      <w:pPr>
        <w:ind w:left="720" w:hanging="360"/>
      </w:pPr>
      <w:rPr>
        <w:rFonts w:ascii="Garamond" w:eastAsia="Times New Roman" w:hAnsi="Garamond"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5DA72863"/>
    <w:multiLevelType w:val="hybridMultilevel"/>
    <w:tmpl w:val="77EC3D20"/>
    <w:lvl w:ilvl="0" w:tplc="9708B84C">
      <w:numFmt w:val="bullet"/>
      <w:lvlText w:val="-"/>
      <w:lvlJc w:val="left"/>
      <w:pPr>
        <w:tabs>
          <w:tab w:val="num" w:pos="720"/>
        </w:tabs>
        <w:ind w:left="720" w:hanging="360"/>
      </w:pPr>
      <w:rPr>
        <w:rFonts w:ascii="Times New Roman" w:eastAsia="Times New Roman" w:hAnsi="Times New Roman" w:cs="Times New Roman" w:hint="default"/>
        <w:b w:val="0"/>
      </w:rPr>
    </w:lvl>
    <w:lvl w:ilvl="1" w:tplc="040E000B">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764403"/>
    <w:multiLevelType w:val="hybridMultilevel"/>
    <w:tmpl w:val="CEE267E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70AB1CAB"/>
    <w:multiLevelType w:val="hybridMultilevel"/>
    <w:tmpl w:val="2B5A5FEE"/>
    <w:lvl w:ilvl="0" w:tplc="70F03420">
      <w:start w:val="1"/>
      <w:numFmt w:val="bullet"/>
      <w:lvlText w:val="-"/>
      <w:lvlJc w:val="left"/>
      <w:pPr>
        <w:ind w:left="720" w:hanging="360"/>
      </w:pPr>
      <w:rPr>
        <w:rFonts w:ascii="Sitka Text" w:hAnsi="Sitka Tex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DE34D16"/>
    <w:multiLevelType w:val="hybridMultilevel"/>
    <w:tmpl w:val="35789736"/>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5"/>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D2"/>
    <w:rsid w:val="00007EA3"/>
    <w:rsid w:val="00016191"/>
    <w:rsid w:val="000A62BE"/>
    <w:rsid w:val="000C7832"/>
    <w:rsid w:val="001135D2"/>
    <w:rsid w:val="00142930"/>
    <w:rsid w:val="00165DA7"/>
    <w:rsid w:val="001755AA"/>
    <w:rsid w:val="00196BB6"/>
    <w:rsid w:val="001F7331"/>
    <w:rsid w:val="002223A4"/>
    <w:rsid w:val="00263769"/>
    <w:rsid w:val="00270AE0"/>
    <w:rsid w:val="00272C4F"/>
    <w:rsid w:val="00276518"/>
    <w:rsid w:val="002A6742"/>
    <w:rsid w:val="002F1B5D"/>
    <w:rsid w:val="002F29C5"/>
    <w:rsid w:val="00323B66"/>
    <w:rsid w:val="00337FDC"/>
    <w:rsid w:val="0034578D"/>
    <w:rsid w:val="00384DF2"/>
    <w:rsid w:val="00392DAD"/>
    <w:rsid w:val="003E1DAE"/>
    <w:rsid w:val="00420726"/>
    <w:rsid w:val="00420FAF"/>
    <w:rsid w:val="00426168"/>
    <w:rsid w:val="00485569"/>
    <w:rsid w:val="00497C79"/>
    <w:rsid w:val="00572D44"/>
    <w:rsid w:val="005A1FBF"/>
    <w:rsid w:val="005C2E8F"/>
    <w:rsid w:val="005E47E8"/>
    <w:rsid w:val="006061AF"/>
    <w:rsid w:val="006219A0"/>
    <w:rsid w:val="006B6E9C"/>
    <w:rsid w:val="006C1CD2"/>
    <w:rsid w:val="006C5EB7"/>
    <w:rsid w:val="00733DFA"/>
    <w:rsid w:val="00753BFB"/>
    <w:rsid w:val="007A0A13"/>
    <w:rsid w:val="007A4EBB"/>
    <w:rsid w:val="007A532E"/>
    <w:rsid w:val="007B2273"/>
    <w:rsid w:val="007D7AE0"/>
    <w:rsid w:val="007D7C1D"/>
    <w:rsid w:val="007E210B"/>
    <w:rsid w:val="008132DA"/>
    <w:rsid w:val="0084140E"/>
    <w:rsid w:val="00851631"/>
    <w:rsid w:val="00882184"/>
    <w:rsid w:val="008B64CC"/>
    <w:rsid w:val="008D0A72"/>
    <w:rsid w:val="00934EC4"/>
    <w:rsid w:val="009E5B6A"/>
    <w:rsid w:val="009F1487"/>
    <w:rsid w:val="00A10DAB"/>
    <w:rsid w:val="00A339AA"/>
    <w:rsid w:val="00A35118"/>
    <w:rsid w:val="00A51FA2"/>
    <w:rsid w:val="00AB2AA3"/>
    <w:rsid w:val="00B104C7"/>
    <w:rsid w:val="00B626A9"/>
    <w:rsid w:val="00BA107A"/>
    <w:rsid w:val="00BB2D67"/>
    <w:rsid w:val="00BC72D2"/>
    <w:rsid w:val="00C02D8B"/>
    <w:rsid w:val="00C87EC1"/>
    <w:rsid w:val="00CA4628"/>
    <w:rsid w:val="00CB4360"/>
    <w:rsid w:val="00CC4A6B"/>
    <w:rsid w:val="00D81EB7"/>
    <w:rsid w:val="00DA697F"/>
    <w:rsid w:val="00DB6FB1"/>
    <w:rsid w:val="00E4009C"/>
    <w:rsid w:val="00E6672F"/>
    <w:rsid w:val="00EB417C"/>
    <w:rsid w:val="00EC28D9"/>
    <w:rsid w:val="00F12BEF"/>
    <w:rsid w:val="00F3569D"/>
    <w:rsid w:val="00F868BB"/>
    <w:rsid w:val="00F93C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D08122"/>
  <w15:docId w15:val="{AC91D518-CAC5-4C62-B509-C81EE057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C4A6B"/>
    <w:pPr>
      <w:spacing w:after="0" w:line="240" w:lineRule="auto"/>
    </w:pPr>
    <w:rPr>
      <w:rFonts w:ascii="Southern" w:eastAsia="Times New Roman" w:hAnsi="Souther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6C1CD2"/>
    <w:pPr>
      <w:ind w:left="720"/>
      <w:contextualSpacing/>
    </w:pPr>
  </w:style>
  <w:style w:type="table" w:styleId="Rcsostblzat">
    <w:name w:val="Table Grid"/>
    <w:basedOn w:val="Normltblzat"/>
    <w:uiPriority w:val="99"/>
    <w:rsid w:val="006C1CD2"/>
    <w:pPr>
      <w:spacing w:after="0" w:line="240" w:lineRule="auto"/>
    </w:pPr>
    <w:rPr>
      <w:rFonts w:ascii="Times New Roman" w:eastAsia="Times New Roman" w:hAnsi="Times New Roman"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basedOn w:val="Norml"/>
    <w:link w:val="CmChar"/>
    <w:qFormat/>
    <w:rsid w:val="006C1CD2"/>
    <w:pPr>
      <w:overflowPunct w:val="0"/>
      <w:autoSpaceDE w:val="0"/>
      <w:autoSpaceDN w:val="0"/>
      <w:adjustRightInd w:val="0"/>
      <w:jc w:val="center"/>
      <w:textAlignment w:val="baseline"/>
    </w:pPr>
    <w:rPr>
      <w:rFonts w:ascii="Times New Roman" w:hAnsi="Times New Roman"/>
      <w:b/>
      <w:i/>
      <w:sz w:val="36"/>
      <w:u w:val="single"/>
    </w:rPr>
  </w:style>
  <w:style w:type="character" w:customStyle="1" w:styleId="CmChar">
    <w:name w:val="Cím Char"/>
    <w:basedOn w:val="Bekezdsalapbettpusa"/>
    <w:link w:val="Cm"/>
    <w:rsid w:val="006C1CD2"/>
    <w:rPr>
      <w:rFonts w:ascii="Times New Roman" w:eastAsia="Times New Roman" w:hAnsi="Times New Roman" w:cs="Times New Roman"/>
      <w:b/>
      <w:i/>
      <w:sz w:val="36"/>
      <w:szCs w:val="20"/>
      <w:u w:val="single"/>
      <w:lang w:eastAsia="hu-HU"/>
    </w:rPr>
  </w:style>
  <w:style w:type="paragraph" w:styleId="Buborkszveg">
    <w:name w:val="Balloon Text"/>
    <w:basedOn w:val="Norml"/>
    <w:link w:val="BuborkszvegChar"/>
    <w:uiPriority w:val="99"/>
    <w:semiHidden/>
    <w:unhideWhenUsed/>
    <w:rsid w:val="00F868B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868BB"/>
    <w:rPr>
      <w:rFonts w:ascii="Segoe UI" w:eastAsia="Times New Roman" w:hAnsi="Segoe UI" w:cs="Segoe UI"/>
      <w:sz w:val="18"/>
      <w:szCs w:val="18"/>
      <w:lang w:eastAsia="hu-HU"/>
    </w:rPr>
  </w:style>
  <w:style w:type="character" w:styleId="Hiperhivatkozs">
    <w:name w:val="Hyperlink"/>
    <w:basedOn w:val="Bekezdsalapbettpusa"/>
    <w:uiPriority w:val="99"/>
    <w:unhideWhenUsed/>
    <w:rsid w:val="00AB2AA3"/>
    <w:rPr>
      <w:color w:val="0563C1" w:themeColor="hyperlink"/>
      <w:u w:val="single"/>
    </w:rPr>
  </w:style>
  <w:style w:type="character" w:styleId="Jegyzethivatkozs">
    <w:name w:val="annotation reference"/>
    <w:basedOn w:val="Bekezdsalapbettpusa"/>
    <w:uiPriority w:val="99"/>
    <w:semiHidden/>
    <w:unhideWhenUsed/>
    <w:rsid w:val="007A0A13"/>
    <w:rPr>
      <w:sz w:val="16"/>
      <w:szCs w:val="16"/>
    </w:rPr>
  </w:style>
  <w:style w:type="paragraph" w:styleId="Jegyzetszveg">
    <w:name w:val="annotation text"/>
    <w:basedOn w:val="Norml"/>
    <w:link w:val="JegyzetszvegChar"/>
    <w:uiPriority w:val="99"/>
    <w:semiHidden/>
    <w:unhideWhenUsed/>
    <w:rsid w:val="007A0A13"/>
    <w:rPr>
      <w:sz w:val="20"/>
    </w:rPr>
  </w:style>
  <w:style w:type="character" w:customStyle="1" w:styleId="JegyzetszvegChar">
    <w:name w:val="Jegyzetszöveg Char"/>
    <w:basedOn w:val="Bekezdsalapbettpusa"/>
    <w:link w:val="Jegyzetszveg"/>
    <w:uiPriority w:val="99"/>
    <w:semiHidden/>
    <w:rsid w:val="007A0A13"/>
    <w:rPr>
      <w:rFonts w:ascii="Southern" w:eastAsia="Times New Roman" w:hAnsi="Souther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7A0A13"/>
    <w:rPr>
      <w:b/>
      <w:bCs/>
    </w:rPr>
  </w:style>
  <w:style w:type="character" w:customStyle="1" w:styleId="MegjegyzstrgyaChar">
    <w:name w:val="Megjegyzés tárgya Char"/>
    <w:basedOn w:val="JegyzetszvegChar"/>
    <w:link w:val="Megjegyzstrgya"/>
    <w:uiPriority w:val="99"/>
    <w:semiHidden/>
    <w:rsid w:val="007A0A13"/>
    <w:rPr>
      <w:rFonts w:ascii="Southern" w:eastAsia="Times New Roman" w:hAnsi="Southern" w:cs="Times New Roman"/>
      <w:b/>
      <w:bCs/>
      <w:sz w:val="20"/>
      <w:szCs w:val="20"/>
      <w:lang w:eastAsia="hu-HU"/>
    </w:rPr>
  </w:style>
  <w:style w:type="character" w:customStyle="1" w:styleId="Szvegtrzs">
    <w:name w:val="Szövegtörzs_"/>
    <w:basedOn w:val="Bekezdsalapbettpusa"/>
    <w:link w:val="Szvegtrzs1"/>
    <w:locked/>
    <w:rsid w:val="007A0A13"/>
    <w:rPr>
      <w:rFonts w:ascii="Times New Roman" w:eastAsia="Times New Roman" w:hAnsi="Times New Roman" w:cs="Times New Roman"/>
      <w:shd w:val="clear" w:color="auto" w:fill="FFFFFF"/>
    </w:rPr>
  </w:style>
  <w:style w:type="paragraph" w:customStyle="1" w:styleId="Szvegtrzs1">
    <w:name w:val="Szövegtörzs1"/>
    <w:basedOn w:val="Norml"/>
    <w:link w:val="Szvegtrzs"/>
    <w:rsid w:val="007A0A13"/>
    <w:pPr>
      <w:shd w:val="clear" w:color="auto" w:fill="FFFFFF"/>
      <w:spacing w:before="360" w:after="360" w:line="0" w:lineRule="atLeast"/>
      <w:ind w:hanging="720"/>
      <w:jc w:val="both"/>
    </w:pPr>
    <w:rPr>
      <w:rFonts w:ascii="Times New Roman" w:hAnsi="Times New Roman"/>
      <w:sz w:val="22"/>
      <w:szCs w:val="22"/>
      <w:lang w:eastAsia="en-US"/>
    </w:rPr>
  </w:style>
  <w:style w:type="paragraph" w:styleId="lfej">
    <w:name w:val="header"/>
    <w:basedOn w:val="Norml"/>
    <w:link w:val="lfejChar"/>
    <w:uiPriority w:val="99"/>
    <w:unhideWhenUsed/>
    <w:rsid w:val="00007EA3"/>
    <w:pPr>
      <w:tabs>
        <w:tab w:val="center" w:pos="4536"/>
        <w:tab w:val="right" w:pos="9072"/>
      </w:tabs>
    </w:pPr>
  </w:style>
  <w:style w:type="character" w:customStyle="1" w:styleId="lfejChar">
    <w:name w:val="Élőfej Char"/>
    <w:basedOn w:val="Bekezdsalapbettpusa"/>
    <w:link w:val="lfej"/>
    <w:uiPriority w:val="99"/>
    <w:rsid w:val="00007EA3"/>
    <w:rPr>
      <w:rFonts w:ascii="Southern" w:eastAsia="Times New Roman" w:hAnsi="Southern" w:cs="Times New Roman"/>
      <w:sz w:val="24"/>
      <w:szCs w:val="20"/>
      <w:lang w:eastAsia="hu-HU"/>
    </w:rPr>
  </w:style>
  <w:style w:type="paragraph" w:styleId="llb">
    <w:name w:val="footer"/>
    <w:basedOn w:val="Norml"/>
    <w:link w:val="llbChar"/>
    <w:uiPriority w:val="99"/>
    <w:unhideWhenUsed/>
    <w:rsid w:val="00007EA3"/>
    <w:pPr>
      <w:tabs>
        <w:tab w:val="center" w:pos="4536"/>
        <w:tab w:val="right" w:pos="9072"/>
      </w:tabs>
    </w:pPr>
  </w:style>
  <w:style w:type="character" w:customStyle="1" w:styleId="llbChar">
    <w:name w:val="Élőláb Char"/>
    <w:basedOn w:val="Bekezdsalapbettpusa"/>
    <w:link w:val="llb"/>
    <w:uiPriority w:val="99"/>
    <w:rsid w:val="00007EA3"/>
    <w:rPr>
      <w:rFonts w:ascii="Southern" w:eastAsia="Times New Roman" w:hAnsi="Souther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518340">
      <w:bodyDiv w:val="1"/>
      <w:marLeft w:val="0"/>
      <w:marRight w:val="0"/>
      <w:marTop w:val="0"/>
      <w:marBottom w:val="0"/>
      <w:divBdr>
        <w:top w:val="none" w:sz="0" w:space="0" w:color="auto"/>
        <w:left w:val="none" w:sz="0" w:space="0" w:color="auto"/>
        <w:bottom w:val="none" w:sz="0" w:space="0" w:color="auto"/>
        <w:right w:val="none" w:sz="0" w:space="0" w:color="auto"/>
      </w:divBdr>
    </w:div>
    <w:div w:id="595745421">
      <w:bodyDiv w:val="1"/>
      <w:marLeft w:val="0"/>
      <w:marRight w:val="0"/>
      <w:marTop w:val="0"/>
      <w:marBottom w:val="0"/>
      <w:divBdr>
        <w:top w:val="none" w:sz="0" w:space="0" w:color="auto"/>
        <w:left w:val="none" w:sz="0" w:space="0" w:color="auto"/>
        <w:bottom w:val="none" w:sz="0" w:space="0" w:color="auto"/>
        <w:right w:val="none" w:sz="0" w:space="0" w:color="auto"/>
      </w:divBdr>
    </w:div>
    <w:div w:id="716510019">
      <w:bodyDiv w:val="1"/>
      <w:marLeft w:val="0"/>
      <w:marRight w:val="0"/>
      <w:marTop w:val="0"/>
      <w:marBottom w:val="0"/>
      <w:divBdr>
        <w:top w:val="none" w:sz="0" w:space="0" w:color="auto"/>
        <w:left w:val="none" w:sz="0" w:space="0" w:color="auto"/>
        <w:bottom w:val="none" w:sz="0" w:space="0" w:color="auto"/>
        <w:right w:val="none" w:sz="0" w:space="0" w:color="auto"/>
      </w:divBdr>
    </w:div>
    <w:div w:id="768618960">
      <w:bodyDiv w:val="1"/>
      <w:marLeft w:val="0"/>
      <w:marRight w:val="0"/>
      <w:marTop w:val="0"/>
      <w:marBottom w:val="0"/>
      <w:divBdr>
        <w:top w:val="none" w:sz="0" w:space="0" w:color="auto"/>
        <w:left w:val="none" w:sz="0" w:space="0" w:color="auto"/>
        <w:bottom w:val="none" w:sz="0" w:space="0" w:color="auto"/>
        <w:right w:val="none" w:sz="0" w:space="0" w:color="auto"/>
      </w:divBdr>
    </w:div>
    <w:div w:id="1036924989">
      <w:bodyDiv w:val="1"/>
      <w:marLeft w:val="0"/>
      <w:marRight w:val="0"/>
      <w:marTop w:val="0"/>
      <w:marBottom w:val="0"/>
      <w:divBdr>
        <w:top w:val="none" w:sz="0" w:space="0" w:color="auto"/>
        <w:left w:val="none" w:sz="0" w:space="0" w:color="auto"/>
        <w:bottom w:val="none" w:sz="0" w:space="0" w:color="auto"/>
        <w:right w:val="none" w:sz="0" w:space="0" w:color="auto"/>
      </w:divBdr>
    </w:div>
    <w:div w:id="1232160587">
      <w:bodyDiv w:val="1"/>
      <w:marLeft w:val="0"/>
      <w:marRight w:val="0"/>
      <w:marTop w:val="0"/>
      <w:marBottom w:val="0"/>
      <w:divBdr>
        <w:top w:val="none" w:sz="0" w:space="0" w:color="auto"/>
        <w:left w:val="none" w:sz="0" w:space="0" w:color="auto"/>
        <w:bottom w:val="none" w:sz="0" w:space="0" w:color="auto"/>
        <w:right w:val="none" w:sz="0" w:space="0" w:color="auto"/>
      </w:divBdr>
    </w:div>
    <w:div w:id="1301769859">
      <w:bodyDiv w:val="1"/>
      <w:marLeft w:val="0"/>
      <w:marRight w:val="0"/>
      <w:marTop w:val="0"/>
      <w:marBottom w:val="0"/>
      <w:divBdr>
        <w:top w:val="none" w:sz="0" w:space="0" w:color="auto"/>
        <w:left w:val="none" w:sz="0" w:space="0" w:color="auto"/>
        <w:bottom w:val="none" w:sz="0" w:space="0" w:color="auto"/>
        <w:right w:val="none" w:sz="0" w:space="0" w:color="auto"/>
      </w:divBdr>
    </w:div>
    <w:div w:id="1401367094">
      <w:bodyDiv w:val="1"/>
      <w:marLeft w:val="0"/>
      <w:marRight w:val="0"/>
      <w:marTop w:val="0"/>
      <w:marBottom w:val="0"/>
      <w:divBdr>
        <w:top w:val="none" w:sz="0" w:space="0" w:color="auto"/>
        <w:left w:val="none" w:sz="0" w:space="0" w:color="auto"/>
        <w:bottom w:val="none" w:sz="0" w:space="0" w:color="auto"/>
        <w:right w:val="none" w:sz="0" w:space="0" w:color="auto"/>
      </w:divBdr>
    </w:div>
    <w:div w:id="1591963934">
      <w:bodyDiv w:val="1"/>
      <w:marLeft w:val="0"/>
      <w:marRight w:val="0"/>
      <w:marTop w:val="0"/>
      <w:marBottom w:val="0"/>
      <w:divBdr>
        <w:top w:val="none" w:sz="0" w:space="0" w:color="auto"/>
        <w:left w:val="none" w:sz="0" w:space="0" w:color="auto"/>
        <w:bottom w:val="none" w:sz="0" w:space="0" w:color="auto"/>
        <w:right w:val="none" w:sz="0" w:space="0" w:color="auto"/>
      </w:divBdr>
    </w:div>
    <w:div w:id="1642230517">
      <w:bodyDiv w:val="1"/>
      <w:marLeft w:val="0"/>
      <w:marRight w:val="0"/>
      <w:marTop w:val="0"/>
      <w:marBottom w:val="0"/>
      <w:divBdr>
        <w:top w:val="none" w:sz="0" w:space="0" w:color="auto"/>
        <w:left w:val="none" w:sz="0" w:space="0" w:color="auto"/>
        <w:bottom w:val="none" w:sz="0" w:space="0" w:color="auto"/>
        <w:right w:val="none" w:sz="0" w:space="0" w:color="auto"/>
      </w:divBdr>
    </w:div>
    <w:div w:id="1647391157">
      <w:bodyDiv w:val="1"/>
      <w:marLeft w:val="0"/>
      <w:marRight w:val="0"/>
      <w:marTop w:val="0"/>
      <w:marBottom w:val="0"/>
      <w:divBdr>
        <w:top w:val="none" w:sz="0" w:space="0" w:color="auto"/>
        <w:left w:val="none" w:sz="0" w:space="0" w:color="auto"/>
        <w:bottom w:val="none" w:sz="0" w:space="0" w:color="auto"/>
        <w:right w:val="none" w:sz="0" w:space="0" w:color="auto"/>
      </w:divBdr>
    </w:div>
    <w:div w:id="1746024175">
      <w:bodyDiv w:val="1"/>
      <w:marLeft w:val="0"/>
      <w:marRight w:val="0"/>
      <w:marTop w:val="0"/>
      <w:marBottom w:val="0"/>
      <w:divBdr>
        <w:top w:val="none" w:sz="0" w:space="0" w:color="auto"/>
        <w:left w:val="none" w:sz="0" w:space="0" w:color="auto"/>
        <w:bottom w:val="none" w:sz="0" w:space="0" w:color="auto"/>
        <w:right w:val="none" w:sz="0" w:space="0" w:color="auto"/>
      </w:divBdr>
    </w:div>
    <w:div w:id="1838569826">
      <w:bodyDiv w:val="1"/>
      <w:marLeft w:val="0"/>
      <w:marRight w:val="0"/>
      <w:marTop w:val="0"/>
      <w:marBottom w:val="0"/>
      <w:divBdr>
        <w:top w:val="none" w:sz="0" w:space="0" w:color="auto"/>
        <w:left w:val="none" w:sz="0" w:space="0" w:color="auto"/>
        <w:bottom w:val="none" w:sz="0" w:space="0" w:color="auto"/>
        <w:right w:val="none" w:sz="0" w:space="0" w:color="auto"/>
      </w:divBdr>
    </w:div>
    <w:div w:id="1888878770">
      <w:bodyDiv w:val="1"/>
      <w:marLeft w:val="0"/>
      <w:marRight w:val="0"/>
      <w:marTop w:val="0"/>
      <w:marBottom w:val="0"/>
      <w:divBdr>
        <w:top w:val="none" w:sz="0" w:space="0" w:color="auto"/>
        <w:left w:val="none" w:sz="0" w:space="0" w:color="auto"/>
        <w:bottom w:val="none" w:sz="0" w:space="0" w:color="auto"/>
        <w:right w:val="none" w:sz="0" w:space="0" w:color="auto"/>
      </w:divBdr>
    </w:div>
    <w:div w:id="206579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0415F-3457-4E06-B13E-3F8A4633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2182</Characters>
  <Application>Microsoft Office Word</Application>
  <DocSecurity>0</DocSecurity>
  <Lines>18</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Felhasználó</dc:creator>
  <cp:lastModifiedBy>Peter Horvath</cp:lastModifiedBy>
  <cp:revision>4</cp:revision>
  <cp:lastPrinted>2017-11-02T13:51:00Z</cp:lastPrinted>
  <dcterms:created xsi:type="dcterms:W3CDTF">2020-03-05T12:40:00Z</dcterms:created>
  <dcterms:modified xsi:type="dcterms:W3CDTF">2020-03-27T15:19:00Z</dcterms:modified>
</cp:coreProperties>
</file>